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B1" w:rsidRPr="007813B1" w:rsidRDefault="007813B1" w:rsidP="0078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13B1" w:rsidRPr="007813B1" w:rsidRDefault="007813B1" w:rsidP="007813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813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Stato di attuazione</w:t>
      </w:r>
    </w:p>
    <w:p w:rsidR="007813B1" w:rsidRPr="007813B1" w:rsidRDefault="007813B1" w:rsidP="00781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1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ANNO 201</w:t>
      </w:r>
      <w:r w:rsidR="002150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781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Aggiornamento al 31 dicembre</w:t>
      </w:r>
    </w:p>
    <w:p w:rsidR="007813B1" w:rsidRPr="007813B1" w:rsidRDefault="007813B1" w:rsidP="00781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13B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2127"/>
        <w:gridCol w:w="2403"/>
      </w:tblGrid>
      <w:tr w:rsidR="007813B1" w:rsidRPr="007813B1" w:rsidTr="00FC3F5F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ATTIVITA’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RISPETTO SCADENZA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78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</w:t>
            </w:r>
            <w:bookmarkEnd w:id="0"/>
            <w:r w:rsidRPr="0078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SULTATO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DI MONITORAGGIO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STRUMENTO DI VERIFICA ATTUAZIONE</w:t>
            </w:r>
          </w:p>
        </w:tc>
      </w:tr>
      <w:tr w:rsidR="00FC3F5F" w:rsidRPr="007813B1" w:rsidTr="00FC3F5F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Revisione periodica sezione Trasparenza, Valutazione e Merito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sì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Implementazione contenuti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Verifica di attuazione risultato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215039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Griglia di verifica dell’OIV</w:t>
            </w:r>
          </w:p>
        </w:tc>
      </w:tr>
      <w:tr w:rsidR="00FC3F5F" w:rsidRPr="007813B1" w:rsidTr="00FC3F5F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Trasparenza delle informazioni relative alla performance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sì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Implementazione contenuti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Verifica di attuazione risultato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1" w:rsidRPr="007813B1" w:rsidRDefault="00215039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Griglia di verifica dell’OIV</w:t>
            </w:r>
          </w:p>
        </w:tc>
      </w:tr>
      <w:tr w:rsidR="007813B1" w:rsidRPr="007813B1" w:rsidTr="00FC3F5F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215039" w:rsidP="0021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7813B1"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di sensibilizzazione sui temi della trasparenza, legalità e integrità per stakeholder interni.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gramStart"/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Sessioni formative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Verifica di attuazione risultato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Azione continuativa</w:t>
            </w:r>
          </w:p>
        </w:tc>
      </w:tr>
      <w:tr w:rsidR="007813B1" w:rsidRPr="007813B1" w:rsidTr="00FC3F5F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Giornata della Trasparenza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gramStart"/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sì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Organizzazione Giornata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Verifica di attuazione risultato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3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2150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Verbale assemblea Soci</w:t>
            </w:r>
          </w:p>
        </w:tc>
      </w:tr>
      <w:tr w:rsidR="007813B1" w:rsidRPr="007813B1" w:rsidTr="00FC3F5F">
        <w:tc>
          <w:tcPr>
            <w:tcW w:w="1838" w:type="dxa"/>
            <w:vAlign w:val="center"/>
          </w:tcPr>
          <w:p w:rsidR="007813B1" w:rsidRPr="007813B1" w:rsidRDefault="007813B1" w:rsidP="0078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  <w:vAlign w:val="center"/>
          </w:tcPr>
          <w:p w:rsidR="007813B1" w:rsidRPr="007813B1" w:rsidRDefault="007813B1" w:rsidP="007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813B1" w:rsidRPr="007813B1" w:rsidRDefault="007813B1" w:rsidP="00781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1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monitoraggio del piano verrà attuato attraverso la verifica dell’avanzamento rispetto alla </w:t>
      </w:r>
      <w:r w:rsidRPr="007813B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baseline</w:t>
      </w:r>
      <w:r w:rsidRPr="00781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(versione del piano approvata dall’Organo di indirizzo politico-amministrativo). Gli scostamenti dal piano originario verranno segnalati nei </w:t>
      </w:r>
      <w:r w:rsidRPr="007813B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report</w:t>
      </w:r>
      <w:r w:rsidRPr="00781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monitoraggio e verranno individuate eventuali azioni per garantire il raggiungimento degli obiettivi programmati.</w:t>
      </w:r>
    </w:p>
    <w:p w:rsidR="007813B1" w:rsidRPr="007813B1" w:rsidRDefault="007813B1" w:rsidP="00781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13B1">
        <w:rPr>
          <w:rFonts w:ascii="Times New Roman" w:eastAsia="Times New Roman" w:hAnsi="Times New Roman" w:cs="Times New Roman"/>
          <w:sz w:val="24"/>
          <w:szCs w:val="24"/>
          <w:lang w:eastAsia="it-IT"/>
        </w:rPr>
        <w:t> Il monitoraggio si svolgerà secondo due cadenze diverse:</w:t>
      </w:r>
    </w:p>
    <w:p w:rsidR="007813B1" w:rsidRPr="007813B1" w:rsidRDefault="007813B1" w:rsidP="00781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13B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813B1" w:rsidRPr="007813B1" w:rsidRDefault="007813B1" w:rsidP="002150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81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temporale</w:t>
      </w:r>
      <w:proofErr w:type="gramEnd"/>
      <w:r w:rsidRPr="00781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il monitoraggio verrà effettuato su base semestrale al fine di redigere un </w:t>
      </w:r>
      <w:r w:rsidRPr="007813B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report</w:t>
      </w:r>
      <w:r w:rsidRPr="00781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avanzamento che verrà sottoposto all’attenzione dell’OIV ed all’approvazione dell’Organo di indirizzo politico-amministrativo;</w:t>
      </w:r>
    </w:p>
    <w:p w:rsidR="007813B1" w:rsidRPr="00215039" w:rsidRDefault="007813B1" w:rsidP="00215039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150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gramEnd"/>
      <w:r w:rsidRPr="002150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risultato</w:t>
      </w:r>
      <w:r w:rsidRPr="00215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in presenza di </w:t>
      </w:r>
      <w:proofErr w:type="spellStart"/>
      <w:r w:rsidRPr="00215039">
        <w:rPr>
          <w:rFonts w:ascii="Times New Roman" w:eastAsia="Times New Roman" w:hAnsi="Times New Roman" w:cs="Times New Roman"/>
          <w:sz w:val="24"/>
          <w:szCs w:val="24"/>
          <w:lang w:eastAsia="it-IT"/>
        </w:rPr>
        <w:t>milestones</w:t>
      </w:r>
      <w:proofErr w:type="spellEnd"/>
      <w:r w:rsidRPr="00215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particolare rilevanza (iniziative per la trasparenza e/o l’integrità, giornate delle trasparenza, ecc.), che costituiscono obiettivi di fondamentale importanza per la realizzazione del Piano, verrà effettuato un monitoraggio specifico. Tale monitoraggio sarà finalizzato a verificare </w:t>
      </w:r>
      <w:r w:rsidRPr="0021503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ex-ante</w:t>
      </w:r>
      <w:r w:rsidRPr="00215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coerenza delle attività intraprese con l’obiettivo specifico e la correttezza temporale del processo di realizzazione. </w:t>
      </w:r>
      <w:r w:rsidRPr="0021503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Successivamente il monitoraggio sarà finalizzato alla verifica dell’efficacia del risultato ottenuto rispetto alle aspettative dell’amministrazione e degli </w:t>
      </w:r>
      <w:r w:rsidRPr="0021503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stakeholder</w:t>
      </w:r>
      <w:r w:rsidRPr="00215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coinvolti.</w:t>
      </w:r>
    </w:p>
    <w:p w:rsidR="007813B1" w:rsidRPr="007813B1" w:rsidRDefault="007813B1" w:rsidP="0078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13B1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sectPr w:rsidR="007813B1" w:rsidRPr="00781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B3"/>
    <w:multiLevelType w:val="multilevel"/>
    <w:tmpl w:val="083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352F"/>
    <w:multiLevelType w:val="hybridMultilevel"/>
    <w:tmpl w:val="F5904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55B"/>
    <w:multiLevelType w:val="multilevel"/>
    <w:tmpl w:val="013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466B7"/>
    <w:multiLevelType w:val="multilevel"/>
    <w:tmpl w:val="6BA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D7026"/>
    <w:multiLevelType w:val="multilevel"/>
    <w:tmpl w:val="59C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F1328"/>
    <w:multiLevelType w:val="multilevel"/>
    <w:tmpl w:val="53B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448F"/>
    <w:multiLevelType w:val="multilevel"/>
    <w:tmpl w:val="AF8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47BD1"/>
    <w:multiLevelType w:val="multilevel"/>
    <w:tmpl w:val="965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064B3"/>
    <w:multiLevelType w:val="multilevel"/>
    <w:tmpl w:val="E57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D1ABB"/>
    <w:multiLevelType w:val="multilevel"/>
    <w:tmpl w:val="6672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73"/>
    <w:rsid w:val="00215039"/>
    <w:rsid w:val="007813B1"/>
    <w:rsid w:val="00BA6D72"/>
    <w:rsid w:val="00F05973"/>
    <w:rsid w:val="00FC3F5F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18C3-284E-46B5-99F1-FEE5767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Valli</dc:creator>
  <cp:keywords/>
  <dc:description/>
  <cp:lastModifiedBy>Maddalena Valli</cp:lastModifiedBy>
  <cp:revision>2</cp:revision>
  <dcterms:created xsi:type="dcterms:W3CDTF">2014-07-17T09:40:00Z</dcterms:created>
  <dcterms:modified xsi:type="dcterms:W3CDTF">2014-07-17T09:40:00Z</dcterms:modified>
</cp:coreProperties>
</file>